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7C" w:rsidRPr="008F577C" w:rsidRDefault="008F577C" w:rsidP="008F57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</w:pPr>
      <w:r w:rsidRPr="008F5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James Dawson named 2014 Queen of Teen</w:t>
      </w:r>
    </w:p>
    <w:p w:rsidR="008F577C" w:rsidRPr="008F577C" w:rsidRDefault="008F577C" w:rsidP="008F57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8F57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 xml:space="preserve">The Young Adult author has been praised for his sensitive portrayal of gay teenagers </w:t>
      </w:r>
    </w:p>
    <w:p w:rsidR="008F577C" w:rsidRPr="008F577C" w:rsidRDefault="008F577C" w:rsidP="008F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905500" cy="3686175"/>
            <wp:effectExtent l="19050" t="0" r="0" b="0"/>
            <wp:docPr id="1" name="Imagen 1" descr="YA author James Dawson is crowned Queen of 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 author James Dawson is crowned Queen of T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7C" w:rsidRPr="008F577C" w:rsidRDefault="008F577C" w:rsidP="008F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YA author James Dawson is crowned Queen of Teen Photo: The Book People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By Rebecca </w:t>
      </w:r>
      <w:proofErr w:type="spellStart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Hawkes</w:t>
      </w:r>
      <w:proofErr w:type="spellEnd"/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4:19PM BST 11 Jul 2014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James Dawson, the author of the Young Adult novels Cruel Summer, Hollow Pike and Say Her Name, has been named the 2014 Queen of Teen. 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</w:t>
      </w:r>
      <w:hyperlink r:id="rId6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Queen of Teen award</w:t>
        </w:r>
      </w:hyperlink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was set up in 2008 to </w:t>
      </w:r>
      <w:proofErr w:type="spellStart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honour</w:t>
      </w:r>
      <w:proofErr w:type="spellEnd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writers of teen fiction. The shortlisted authors are all nominated by teenage readers, who then vote for an overall winner. This year marks the first time a male author has been named as the winner. 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Dawson's novels have been praised for their sensitive, down-to-earth portrayal of gay characters. 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author, a former school teacher, recently spoke out about how, when he was growing up, there was a lack of gay characters in fiction for teens to identify with, telling </w:t>
      </w:r>
      <w:hyperlink r:id="rId7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The Guardian</w:t>
        </w:r>
      </w:hyperlink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“I so dearly wish there had been just one book with a character </w:t>
      </w: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 xml:space="preserve">who was a bit like me – just a normal teenage guy who happened to be gay. I would have especially loved one whose sexuality did not define him.” 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READ: </w:t>
      </w:r>
      <w:hyperlink r:id="rId8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The top 10 YA books of 2013</w:t>
        </w:r>
      </w:hyperlink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other novelists shortlisted for this year's award were </w:t>
      </w:r>
      <w:hyperlink r:id="rId9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The Fault in Our Stars</w:t>
        </w:r>
      </w:hyperlink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author </w:t>
      </w:r>
      <w:hyperlink r:id="rId10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John Green</w:t>
        </w:r>
      </w:hyperlink>
      <w:r w:rsidRPr="008F57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,</w:t>
      </w: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Veronica Roth (author of </w:t>
      </w:r>
      <w:hyperlink r:id="rId11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Divergent</w:t>
        </w:r>
      </w:hyperlink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), Natasha </w:t>
      </w:r>
      <w:proofErr w:type="spellStart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Farrant</w:t>
      </w:r>
      <w:proofErr w:type="spellEnd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Cathy Cassidy, Sue Ransom, Beth </w:t>
      </w:r>
      <w:proofErr w:type="spellStart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Reekles</w:t>
      </w:r>
      <w:proofErr w:type="spellEnd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Holly </w:t>
      </w:r>
      <w:proofErr w:type="spellStart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Smale</w:t>
      </w:r>
      <w:proofErr w:type="spellEnd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Tonya Hurley and </w:t>
      </w:r>
      <w:hyperlink r:id="rId12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Cassandra Clare</w:t>
        </w:r>
      </w:hyperlink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Clare, whose book </w:t>
      </w:r>
      <w:hyperlink r:id="rId13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The Mortal Instruments: City of Bones</w:t>
        </w:r>
      </w:hyperlink>
      <w:r w:rsidRPr="008F57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was adapted into a </w:t>
      </w:r>
      <w:hyperlink r:id="rId14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film</w:t>
        </w:r>
      </w:hyperlink>
      <w:r w:rsidRPr="008F57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last year, has also </w:t>
      </w:r>
      <w:hyperlink r:id="rId15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spoken out about the need for more gay relationships in children’s fiction</w:t>
        </w:r>
      </w:hyperlink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revealing that publishers initially turned down her book series, due to the fact that one of the main characters is gay. 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Addressing an audience at this year’s </w:t>
      </w:r>
      <w:hyperlink r:id="rId16" w:history="1">
        <w:r w:rsidRPr="008F57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Hay Festival</w:t>
        </w:r>
      </w:hyperlink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Clare said: “If publishers are throwing up roadblocks to wider representation of different parts of society, then we need to try harder to write books about them." </w:t>
      </w:r>
    </w:p>
    <w:p w:rsidR="008F577C" w:rsidRPr="008F577C" w:rsidRDefault="008F577C" w:rsidP="008F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Previous winners of the Teen of Queen award include Maureen Johnson, Cathy Cassidy and Louise </w:t>
      </w:r>
      <w:proofErr w:type="spellStart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Rennison</w:t>
      </w:r>
      <w:proofErr w:type="spellEnd"/>
      <w:r w:rsidRPr="008F577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</w:p>
    <w:p w:rsidR="006972D6" w:rsidRDefault="008F577C"/>
    <w:sectPr w:rsidR="006972D6" w:rsidSect="00503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FA"/>
    <w:multiLevelType w:val="multilevel"/>
    <w:tmpl w:val="23F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97ABE"/>
    <w:multiLevelType w:val="multilevel"/>
    <w:tmpl w:val="47C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F2F8C"/>
    <w:multiLevelType w:val="multilevel"/>
    <w:tmpl w:val="85F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77C"/>
    <w:rsid w:val="00100F2F"/>
    <w:rsid w:val="005036AA"/>
    <w:rsid w:val="008F577C"/>
    <w:rsid w:val="00FD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AA"/>
  </w:style>
  <w:style w:type="paragraph" w:styleId="Ttulo1">
    <w:name w:val="heading 1"/>
    <w:basedOn w:val="Normal"/>
    <w:link w:val="Ttulo1Car"/>
    <w:uiPriority w:val="9"/>
    <w:qFormat/>
    <w:rsid w:val="008F5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F5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F5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577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F577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577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caption">
    <w:name w:val="caption"/>
    <w:basedOn w:val="Fuentedeprrafopredeter"/>
    <w:rsid w:val="008F577C"/>
  </w:style>
  <w:style w:type="character" w:customStyle="1" w:styleId="credit">
    <w:name w:val="credit"/>
    <w:basedOn w:val="Fuentedeprrafopredeter"/>
    <w:rsid w:val="008F577C"/>
  </w:style>
  <w:style w:type="paragraph" w:customStyle="1" w:styleId="bylinebody">
    <w:name w:val="bylinebody"/>
    <w:basedOn w:val="Normal"/>
    <w:rsid w:val="008F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ublisheddate">
    <w:name w:val="publisheddate"/>
    <w:basedOn w:val="Normal"/>
    <w:rsid w:val="008F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ments">
    <w:name w:val="comments"/>
    <w:basedOn w:val="Normal"/>
    <w:rsid w:val="008F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57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F577C"/>
    <w:rPr>
      <w:b/>
      <w:bCs/>
    </w:rPr>
  </w:style>
  <w:style w:type="character" w:customStyle="1" w:styleId="relcontdate">
    <w:name w:val="relcontdate"/>
    <w:basedOn w:val="Fuentedeprrafopredeter"/>
    <w:rsid w:val="008F577C"/>
  </w:style>
  <w:style w:type="character" w:customStyle="1" w:styleId="gig-counter-text">
    <w:name w:val="gig-counter-text"/>
    <w:basedOn w:val="Fuentedeprrafopredeter"/>
    <w:rsid w:val="008F577C"/>
  </w:style>
  <w:style w:type="character" w:customStyle="1" w:styleId="cornerimagecentre">
    <w:name w:val="cornerimagecentre"/>
    <w:basedOn w:val="Fuentedeprrafopredeter"/>
    <w:rsid w:val="008F577C"/>
  </w:style>
  <w:style w:type="paragraph" w:customStyle="1" w:styleId="comlinktext">
    <w:name w:val="comlinktext"/>
    <w:basedOn w:val="Normal"/>
    <w:rsid w:val="008F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nerimageblogcentre">
    <w:name w:val="cornerimageblogcentre"/>
    <w:basedOn w:val="Fuentedeprrafopredeter"/>
    <w:rsid w:val="008F577C"/>
  </w:style>
  <w:style w:type="character" w:customStyle="1" w:styleId="cornerimagephotocentre">
    <w:name w:val="cornerimagephotocentre"/>
    <w:basedOn w:val="Fuentedeprrafopredeter"/>
    <w:rsid w:val="008F577C"/>
  </w:style>
  <w:style w:type="paragraph" w:styleId="Textodeglobo">
    <w:name w:val="Balloon Text"/>
    <w:basedOn w:val="Normal"/>
    <w:link w:val="TextodegloboCar"/>
    <w:uiPriority w:val="99"/>
    <w:semiHidden/>
    <w:unhideWhenUsed/>
    <w:rsid w:val="008F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6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7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culture/books/children_sbookreviews/10542032/Top-10-YA-books-of-2013.html" TargetMode="External"/><Relationship Id="rId13" Type="http://schemas.openxmlformats.org/officeDocument/2006/relationships/hyperlink" Target="http://www.telegraph.co.uk/culture/books/children_sbookreviews/10914433/Like-The-Hunger-Games-Six-other-must-read-Young-Adult-author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guardian.com/childrens-books-site/2014/may/13/james-dawson-importance-lgbt-gay-visibility-childrens-book" TargetMode="External"/><Relationship Id="rId12" Type="http://schemas.openxmlformats.org/officeDocument/2006/relationships/hyperlink" Target="http://www.telegraph.co.uk/culture/hay-festival/10867520/Teenagers-are-philosophers-says-Matt-Hai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legraph.co.uk/culture/hay-festiv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ueenofteen.co.uk/" TargetMode="External"/><Relationship Id="rId11" Type="http://schemas.openxmlformats.org/officeDocument/2006/relationships/hyperlink" Target="http://www.telegraph.co.uk/culture/film/filmreviews/10742349/Divergent-review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legraph.co.uk/culture/hay-festival/10855191/Cassandra-Clare-we-need-more-gay-relationships-in-young-adult-fiction.html" TargetMode="External"/><Relationship Id="rId10" Type="http://schemas.openxmlformats.org/officeDocument/2006/relationships/hyperlink" Target="http://www.telegraph.co.uk/culture/books/booknews/10871770/John-Green-The-Fault-in-our-Stars-film-is-true-to-the-bo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graph.co.uk/culture/books/10047057/Sophie-McKenzies-favourite-YA-books.html" TargetMode="External"/><Relationship Id="rId14" Type="http://schemas.openxmlformats.org/officeDocument/2006/relationships/hyperlink" Target="http://www.telegraph.co.uk/culture/film/filmreviews/10257060/The-Mortal-Instruments-City-of-Bon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2769</Characters>
  <Application>Microsoft Office Word</Application>
  <DocSecurity>0</DocSecurity>
  <Lines>23</Lines>
  <Paragraphs>6</Paragraphs>
  <ScaleCrop>false</ScaleCrop>
  <Company>Ediciones Urano, S.A.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</dc:creator>
  <cp:keywords/>
  <dc:description/>
  <cp:lastModifiedBy>editorial</cp:lastModifiedBy>
  <cp:revision>1</cp:revision>
  <dcterms:created xsi:type="dcterms:W3CDTF">2014-09-08T09:54:00Z</dcterms:created>
  <dcterms:modified xsi:type="dcterms:W3CDTF">2014-09-08T09:55:00Z</dcterms:modified>
</cp:coreProperties>
</file>